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DD055" w14:textId="77777777" w:rsidR="004D544D" w:rsidRDefault="004D544D" w:rsidP="007B505E">
      <w:pPr>
        <w:rPr>
          <w:rFonts w:ascii="Arial" w:hAnsi="Arial" w:cs="Arial"/>
          <w:sz w:val="22"/>
          <w:szCs w:val="22"/>
          <w:lang w:val="en-CA"/>
        </w:rPr>
      </w:pPr>
    </w:p>
    <w:p w14:paraId="40CDF75D" w14:textId="77777777" w:rsidR="004D544D" w:rsidRDefault="004D544D" w:rsidP="002A07BE">
      <w:pPr>
        <w:jc w:val="center"/>
        <w:rPr>
          <w:rFonts w:ascii="Arial" w:hAnsi="Arial" w:cs="Arial"/>
          <w:sz w:val="22"/>
          <w:szCs w:val="22"/>
          <w:lang w:val="en-CA"/>
        </w:rPr>
      </w:pPr>
    </w:p>
    <w:p w14:paraId="38978440" w14:textId="77777777" w:rsidR="002A07BE" w:rsidRDefault="002A07BE" w:rsidP="002A07BE">
      <w:pPr>
        <w:jc w:val="center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Town of Sterling</w:t>
      </w:r>
    </w:p>
    <w:p w14:paraId="27B96072" w14:textId="77777777" w:rsidR="003643FC" w:rsidRDefault="003643FC" w:rsidP="002A07BE">
      <w:pPr>
        <w:jc w:val="center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Planning and Zoning Commission</w:t>
      </w:r>
    </w:p>
    <w:p w14:paraId="0DB5BD0D" w14:textId="77777777" w:rsidR="002A07BE" w:rsidRDefault="002A07BE" w:rsidP="003643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of Public Hearing</w:t>
      </w:r>
    </w:p>
    <w:p w14:paraId="102241B7" w14:textId="77777777" w:rsidR="002A07BE" w:rsidRDefault="002A07BE" w:rsidP="002A07BE">
      <w:pPr>
        <w:jc w:val="both"/>
        <w:rPr>
          <w:rFonts w:ascii="Arial" w:hAnsi="Arial" w:cs="Arial"/>
          <w:sz w:val="22"/>
          <w:szCs w:val="22"/>
        </w:rPr>
      </w:pPr>
    </w:p>
    <w:p w14:paraId="0D3FC07B" w14:textId="1363988A" w:rsidR="002A07BE" w:rsidRDefault="002A07BE" w:rsidP="003643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Sterling Planning and Zoning (P&amp;Z) Commission has </w:t>
      </w:r>
      <w:r w:rsidR="007B505E">
        <w:rPr>
          <w:rFonts w:ascii="Arial" w:hAnsi="Arial" w:cs="Arial"/>
          <w:sz w:val="22"/>
          <w:szCs w:val="22"/>
        </w:rPr>
        <w:t xml:space="preserve">scheduled a </w:t>
      </w:r>
      <w:r w:rsidR="002A170E">
        <w:rPr>
          <w:rFonts w:ascii="Arial" w:hAnsi="Arial" w:cs="Arial"/>
          <w:sz w:val="22"/>
          <w:szCs w:val="22"/>
        </w:rPr>
        <w:t>Public</w:t>
      </w:r>
      <w:r>
        <w:rPr>
          <w:rFonts w:ascii="Arial" w:hAnsi="Arial" w:cs="Arial"/>
          <w:sz w:val="22"/>
          <w:szCs w:val="22"/>
        </w:rPr>
        <w:t xml:space="preserve"> </w:t>
      </w:r>
      <w:r w:rsidR="003643FC">
        <w:rPr>
          <w:rFonts w:ascii="Arial" w:hAnsi="Arial" w:cs="Arial"/>
          <w:sz w:val="22"/>
          <w:szCs w:val="22"/>
        </w:rPr>
        <w:t xml:space="preserve">Hearing </w:t>
      </w:r>
      <w:r w:rsidR="00BD1108">
        <w:rPr>
          <w:rFonts w:ascii="Arial" w:hAnsi="Arial" w:cs="Arial"/>
          <w:sz w:val="22"/>
          <w:szCs w:val="22"/>
        </w:rPr>
        <w:t>on Monday</w:t>
      </w:r>
      <w:r w:rsidR="000F7AB0">
        <w:rPr>
          <w:rFonts w:ascii="Arial" w:hAnsi="Arial" w:cs="Arial"/>
          <w:sz w:val="22"/>
          <w:szCs w:val="22"/>
        </w:rPr>
        <w:t xml:space="preserve"> </w:t>
      </w:r>
      <w:r w:rsidR="007B505E">
        <w:rPr>
          <w:rFonts w:ascii="Arial" w:hAnsi="Arial" w:cs="Arial"/>
          <w:sz w:val="22"/>
          <w:szCs w:val="22"/>
        </w:rPr>
        <w:t>October 21</w:t>
      </w:r>
      <w:r w:rsidR="00F3707F">
        <w:rPr>
          <w:rFonts w:ascii="Arial" w:hAnsi="Arial" w:cs="Arial"/>
          <w:sz w:val="22"/>
          <w:szCs w:val="22"/>
        </w:rPr>
        <w:t>, 2024,</w:t>
      </w:r>
      <w:r w:rsidR="00DE1AB7">
        <w:rPr>
          <w:rFonts w:ascii="Arial" w:hAnsi="Arial" w:cs="Arial"/>
          <w:sz w:val="22"/>
          <w:szCs w:val="22"/>
        </w:rPr>
        <w:t xml:space="preserve"> </w:t>
      </w:r>
      <w:r w:rsidR="003643FC">
        <w:rPr>
          <w:rFonts w:ascii="Arial" w:hAnsi="Arial" w:cs="Arial"/>
          <w:sz w:val="22"/>
          <w:szCs w:val="22"/>
        </w:rPr>
        <w:t xml:space="preserve">at </w:t>
      </w:r>
      <w:r w:rsidR="00875735">
        <w:rPr>
          <w:rFonts w:ascii="Arial" w:hAnsi="Arial" w:cs="Arial"/>
          <w:sz w:val="22"/>
          <w:szCs w:val="22"/>
        </w:rPr>
        <w:t>6</w:t>
      </w:r>
      <w:r w:rsidR="000F7AB0">
        <w:rPr>
          <w:rFonts w:ascii="Arial" w:hAnsi="Arial" w:cs="Arial"/>
          <w:sz w:val="22"/>
          <w:szCs w:val="22"/>
        </w:rPr>
        <w:t>:</w:t>
      </w:r>
      <w:r w:rsidR="007B505E">
        <w:rPr>
          <w:rFonts w:ascii="Arial" w:hAnsi="Arial" w:cs="Arial"/>
          <w:sz w:val="22"/>
          <w:szCs w:val="22"/>
        </w:rPr>
        <w:t>00</w:t>
      </w:r>
      <w:r w:rsidR="003643FC">
        <w:rPr>
          <w:rFonts w:ascii="Arial" w:hAnsi="Arial" w:cs="Arial"/>
          <w:sz w:val="22"/>
          <w:szCs w:val="22"/>
        </w:rPr>
        <w:t xml:space="preserve"> PM in the Sterling Town Hall, Room #15,</w:t>
      </w:r>
      <w:r>
        <w:rPr>
          <w:rFonts w:ascii="Arial" w:hAnsi="Arial" w:cs="Arial"/>
          <w:sz w:val="22"/>
          <w:szCs w:val="22"/>
        </w:rPr>
        <w:t xml:space="preserve"> 1183 Plai</w:t>
      </w:r>
      <w:r w:rsidR="00486441">
        <w:rPr>
          <w:rFonts w:ascii="Arial" w:hAnsi="Arial" w:cs="Arial"/>
          <w:sz w:val="22"/>
          <w:szCs w:val="22"/>
        </w:rPr>
        <w:t xml:space="preserve">nfield Pike, </w:t>
      </w:r>
      <w:proofErr w:type="spellStart"/>
      <w:r w:rsidR="00486441">
        <w:rPr>
          <w:rFonts w:ascii="Arial" w:hAnsi="Arial" w:cs="Arial"/>
          <w:sz w:val="22"/>
          <w:szCs w:val="22"/>
        </w:rPr>
        <w:t>Oneco</w:t>
      </w:r>
      <w:proofErr w:type="spellEnd"/>
      <w:r w:rsidR="00486441">
        <w:rPr>
          <w:rFonts w:ascii="Arial" w:hAnsi="Arial" w:cs="Arial"/>
          <w:sz w:val="22"/>
          <w:szCs w:val="22"/>
        </w:rPr>
        <w:t>, Connecticut on the following item</w:t>
      </w:r>
      <w:r w:rsidR="000F7AB0">
        <w:rPr>
          <w:rFonts w:ascii="Arial" w:hAnsi="Arial" w:cs="Arial"/>
          <w:sz w:val="22"/>
          <w:szCs w:val="22"/>
        </w:rPr>
        <w:t>s</w:t>
      </w:r>
      <w:r w:rsidR="00486441">
        <w:rPr>
          <w:rFonts w:ascii="Arial" w:hAnsi="Arial" w:cs="Arial"/>
          <w:sz w:val="22"/>
          <w:szCs w:val="22"/>
        </w:rPr>
        <w:t>:</w:t>
      </w:r>
    </w:p>
    <w:p w14:paraId="61C7EE98" w14:textId="77777777" w:rsidR="002A07BE" w:rsidRDefault="002A07BE" w:rsidP="003643FC">
      <w:pPr>
        <w:rPr>
          <w:rFonts w:ascii="Arial" w:hAnsi="Arial" w:cs="Arial"/>
          <w:sz w:val="22"/>
          <w:szCs w:val="22"/>
        </w:rPr>
      </w:pPr>
    </w:p>
    <w:p w14:paraId="7F2D2F95" w14:textId="22EC1DD0" w:rsidR="002A170E" w:rsidRPr="00B25559" w:rsidRDefault="00B25559" w:rsidP="00B2555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P&amp;ZC propos</w:t>
      </w:r>
      <w:r w:rsidR="0037280A">
        <w:rPr>
          <w:rFonts w:ascii="Arial" w:hAnsi="Arial" w:cs="Arial"/>
          <w:sz w:val="22"/>
          <w:szCs w:val="22"/>
        </w:rPr>
        <w:t xml:space="preserve">ed text amendments to </w:t>
      </w:r>
      <w:r>
        <w:rPr>
          <w:rFonts w:ascii="Arial" w:hAnsi="Arial" w:cs="Arial"/>
          <w:sz w:val="22"/>
          <w:szCs w:val="22"/>
        </w:rPr>
        <w:t>the Towns’ Zoning Regulations as follows:</w:t>
      </w:r>
    </w:p>
    <w:p w14:paraId="45C85A04" w14:textId="3297A8A2" w:rsidR="002A170E" w:rsidRDefault="00486441" w:rsidP="003643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B47890" w14:textId="7886CC43" w:rsidR="0037280A" w:rsidRDefault="007B505E" w:rsidP="001D34D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301.2 </w:t>
      </w:r>
      <w:r w:rsidR="0037280A">
        <w:rPr>
          <w:rFonts w:ascii="Arial" w:hAnsi="Arial" w:cs="Arial"/>
          <w:sz w:val="22"/>
          <w:szCs w:val="22"/>
        </w:rPr>
        <w:t>Special Permit</w:t>
      </w:r>
      <w:r>
        <w:rPr>
          <w:rFonts w:ascii="Arial" w:hAnsi="Arial" w:cs="Arial"/>
          <w:sz w:val="22"/>
          <w:szCs w:val="22"/>
        </w:rPr>
        <w:t xml:space="preserve"> Uses amend to include Excavation </w:t>
      </w:r>
    </w:p>
    <w:p w14:paraId="39AD85F7" w14:textId="5370AE0B" w:rsidR="007B505E" w:rsidRDefault="007B505E" w:rsidP="001D34D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6.03 Excavation (NEW) Replace current Section with new.</w:t>
      </w:r>
    </w:p>
    <w:p w14:paraId="60295222" w14:textId="77777777" w:rsidR="00B25559" w:rsidRPr="00B25559" w:rsidRDefault="00B25559" w:rsidP="00B25559">
      <w:pPr>
        <w:rPr>
          <w:rFonts w:ascii="Arial" w:hAnsi="Arial" w:cs="Arial"/>
          <w:sz w:val="22"/>
          <w:szCs w:val="22"/>
        </w:rPr>
      </w:pPr>
    </w:p>
    <w:p w14:paraId="1ADB07E4" w14:textId="7402683D" w:rsidR="002A07BE" w:rsidRDefault="00B25559" w:rsidP="00B25559">
      <w:pPr>
        <w:rPr>
          <w:rFonts w:ascii="Arial" w:hAnsi="Arial" w:cs="Arial"/>
          <w:sz w:val="22"/>
          <w:szCs w:val="22"/>
        </w:rPr>
      </w:pPr>
      <w:r w:rsidRPr="00B25559">
        <w:rPr>
          <w:rFonts w:ascii="Arial" w:hAnsi="Arial" w:cs="Arial"/>
          <w:sz w:val="22"/>
          <w:szCs w:val="22"/>
        </w:rPr>
        <w:t xml:space="preserve">At the hearings, all interested persons may speak and submit written communications to the P&amp;ZC regarding the proposals and applications listed above. Copies of the proposed amendments and applications are available for review in the office of the Sterling Town Clerk during normal business hours. </w:t>
      </w:r>
      <w:r w:rsidR="00EA70CA">
        <w:rPr>
          <w:rFonts w:ascii="Arial" w:hAnsi="Arial" w:cs="Arial"/>
          <w:sz w:val="22"/>
          <w:szCs w:val="22"/>
          <w:lang w:val="en-CA"/>
        </w:rPr>
        <w:fldChar w:fldCharType="begin"/>
      </w:r>
      <w:r w:rsidR="002A07BE">
        <w:rPr>
          <w:rFonts w:ascii="Arial" w:hAnsi="Arial" w:cs="Arial"/>
          <w:sz w:val="22"/>
          <w:szCs w:val="22"/>
          <w:lang w:val="en-CA"/>
        </w:rPr>
        <w:instrText xml:space="preserve"> SEQ CHAPTER \h \r 1</w:instrText>
      </w:r>
      <w:r w:rsidR="00EA70CA">
        <w:rPr>
          <w:rFonts w:ascii="Arial" w:hAnsi="Arial" w:cs="Arial"/>
          <w:sz w:val="22"/>
          <w:szCs w:val="22"/>
          <w:lang w:val="en-CA"/>
        </w:rPr>
        <w:fldChar w:fldCharType="end"/>
      </w:r>
      <w:r w:rsidR="002A07BE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5309B19D" w14:textId="2920A75E" w:rsidR="002A07BE" w:rsidRDefault="002A07BE" w:rsidP="00F37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3707F">
        <w:rPr>
          <w:rFonts w:ascii="Arial" w:hAnsi="Arial" w:cs="Arial"/>
          <w:sz w:val="22"/>
          <w:szCs w:val="22"/>
        </w:rPr>
        <w:tab/>
      </w:r>
      <w:r w:rsidR="00F3707F">
        <w:rPr>
          <w:rFonts w:ascii="Arial" w:hAnsi="Arial" w:cs="Arial"/>
          <w:sz w:val="22"/>
          <w:szCs w:val="22"/>
        </w:rPr>
        <w:tab/>
      </w:r>
      <w:r w:rsidR="00F3707F">
        <w:rPr>
          <w:rFonts w:ascii="Arial" w:hAnsi="Arial" w:cs="Arial"/>
          <w:sz w:val="22"/>
          <w:szCs w:val="22"/>
        </w:rPr>
        <w:tab/>
      </w:r>
      <w:r w:rsidR="00F3707F">
        <w:rPr>
          <w:rFonts w:ascii="Arial" w:hAnsi="Arial" w:cs="Arial"/>
          <w:sz w:val="22"/>
          <w:szCs w:val="22"/>
        </w:rPr>
        <w:tab/>
      </w:r>
      <w:r w:rsidR="00F3707F">
        <w:rPr>
          <w:rFonts w:ascii="Arial" w:hAnsi="Arial" w:cs="Arial"/>
          <w:sz w:val="22"/>
          <w:szCs w:val="22"/>
        </w:rPr>
        <w:tab/>
      </w:r>
      <w:r w:rsidR="00F3707F">
        <w:rPr>
          <w:rFonts w:ascii="Arial" w:hAnsi="Arial" w:cs="Arial"/>
          <w:sz w:val="22"/>
          <w:szCs w:val="22"/>
        </w:rPr>
        <w:tab/>
      </w:r>
      <w:r w:rsidR="0037280A">
        <w:rPr>
          <w:rFonts w:ascii="Arial" w:hAnsi="Arial" w:cs="Arial"/>
          <w:sz w:val="22"/>
          <w:szCs w:val="22"/>
        </w:rPr>
        <w:t>Ross Farrugia Vice-</w:t>
      </w:r>
      <w:r>
        <w:rPr>
          <w:rFonts w:ascii="Arial" w:hAnsi="Arial" w:cs="Arial"/>
          <w:sz w:val="22"/>
          <w:szCs w:val="22"/>
        </w:rPr>
        <w:t>Chairman</w:t>
      </w:r>
    </w:p>
    <w:p w14:paraId="35EFAFAC" w14:textId="77777777" w:rsidR="002A07BE" w:rsidRDefault="002A07BE" w:rsidP="002A07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Sterling Planning and Zoning Commission</w:t>
      </w:r>
    </w:p>
    <w:p w14:paraId="473338F1" w14:textId="77777777" w:rsidR="002A07BE" w:rsidRDefault="002A07BE" w:rsidP="002A07BE">
      <w:pPr>
        <w:rPr>
          <w:rFonts w:ascii="Arial" w:hAnsi="Arial" w:cs="Arial"/>
          <w:sz w:val="22"/>
          <w:szCs w:val="22"/>
        </w:rPr>
      </w:pPr>
    </w:p>
    <w:p w14:paraId="131C5F21" w14:textId="77777777" w:rsidR="00D05C2B" w:rsidRDefault="00D05C2B"/>
    <w:sectPr w:rsidR="00D05C2B" w:rsidSect="00D0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3290"/>
    <w:multiLevelType w:val="hybridMultilevel"/>
    <w:tmpl w:val="DFF8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7959"/>
    <w:multiLevelType w:val="hybridMultilevel"/>
    <w:tmpl w:val="4CB8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62F6"/>
    <w:multiLevelType w:val="hybridMultilevel"/>
    <w:tmpl w:val="6FFC9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43A3B"/>
    <w:multiLevelType w:val="hybridMultilevel"/>
    <w:tmpl w:val="3D6C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6988">
    <w:abstractNumId w:val="2"/>
  </w:num>
  <w:num w:numId="2" w16cid:durableId="1820733978">
    <w:abstractNumId w:val="1"/>
  </w:num>
  <w:num w:numId="3" w16cid:durableId="2062554076">
    <w:abstractNumId w:val="0"/>
  </w:num>
  <w:num w:numId="4" w16cid:durableId="2111004211">
    <w:abstractNumId w:val="2"/>
  </w:num>
  <w:num w:numId="5" w16cid:durableId="775054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BE"/>
    <w:rsid w:val="000C7B81"/>
    <w:rsid w:val="000F7AB0"/>
    <w:rsid w:val="00152D52"/>
    <w:rsid w:val="001964E4"/>
    <w:rsid w:val="001A136B"/>
    <w:rsid w:val="001D34D9"/>
    <w:rsid w:val="002158BF"/>
    <w:rsid w:val="00235444"/>
    <w:rsid w:val="002643A7"/>
    <w:rsid w:val="002A07BE"/>
    <w:rsid w:val="002A170E"/>
    <w:rsid w:val="002B5E2F"/>
    <w:rsid w:val="002F6F19"/>
    <w:rsid w:val="00337607"/>
    <w:rsid w:val="003643FC"/>
    <w:rsid w:val="0037280A"/>
    <w:rsid w:val="00445396"/>
    <w:rsid w:val="004755DC"/>
    <w:rsid w:val="00486441"/>
    <w:rsid w:val="004D544D"/>
    <w:rsid w:val="007B505E"/>
    <w:rsid w:val="00855A8E"/>
    <w:rsid w:val="00875735"/>
    <w:rsid w:val="009146FA"/>
    <w:rsid w:val="00932419"/>
    <w:rsid w:val="00A42857"/>
    <w:rsid w:val="00A437EC"/>
    <w:rsid w:val="00A91C52"/>
    <w:rsid w:val="00B25559"/>
    <w:rsid w:val="00B74A8F"/>
    <w:rsid w:val="00BC0E45"/>
    <w:rsid w:val="00BD1108"/>
    <w:rsid w:val="00C4458A"/>
    <w:rsid w:val="00C45D17"/>
    <w:rsid w:val="00CE3418"/>
    <w:rsid w:val="00D01B30"/>
    <w:rsid w:val="00D05C2B"/>
    <w:rsid w:val="00D14049"/>
    <w:rsid w:val="00D81BA5"/>
    <w:rsid w:val="00DE1AB7"/>
    <w:rsid w:val="00E24F1A"/>
    <w:rsid w:val="00E3525D"/>
    <w:rsid w:val="00EA70CA"/>
    <w:rsid w:val="00EE14BE"/>
    <w:rsid w:val="00F3707F"/>
    <w:rsid w:val="00F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936D"/>
  <w15:docId w15:val="{0C14072D-5351-4784-AEA7-77653408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Gustavson</dc:creator>
  <cp:lastModifiedBy>Ashley St. Jean</cp:lastModifiedBy>
  <cp:revision>3</cp:revision>
  <cp:lastPrinted>2024-10-17T17:48:00Z</cp:lastPrinted>
  <dcterms:created xsi:type="dcterms:W3CDTF">2024-10-17T17:48:00Z</dcterms:created>
  <dcterms:modified xsi:type="dcterms:W3CDTF">2024-10-17T17:49:00Z</dcterms:modified>
</cp:coreProperties>
</file>